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17E5" w14:textId="47F72160" w:rsidR="00E352CD" w:rsidRDefault="0050636B" w:rsidP="005A3869">
      <w:pPr>
        <w:pStyle w:val="Heading1"/>
      </w:pPr>
      <w:r>
        <w:t xml:space="preserve">Canterbury </w:t>
      </w:r>
      <w:r w:rsidR="00E352CD">
        <w:t xml:space="preserve">Funding Options – </w:t>
      </w:r>
      <w:r w:rsidR="00722018">
        <w:t xml:space="preserve">2025 CCC and ECan </w:t>
      </w:r>
    </w:p>
    <w:tbl>
      <w:tblPr>
        <w:tblStyle w:val="TableGrid"/>
        <w:tblW w:w="0" w:type="auto"/>
        <w:tblLook w:val="04A0" w:firstRow="1" w:lastRow="0" w:firstColumn="1" w:lastColumn="0" w:noHBand="0" w:noVBand="1"/>
      </w:tblPr>
      <w:tblGrid>
        <w:gridCol w:w="2122"/>
        <w:gridCol w:w="5670"/>
        <w:gridCol w:w="2693"/>
        <w:gridCol w:w="1574"/>
        <w:gridCol w:w="1574"/>
      </w:tblGrid>
      <w:tr w:rsidR="00E17EB2" w14:paraId="70949C99" w14:textId="06F24273" w:rsidTr="00F73DCD">
        <w:tc>
          <w:tcPr>
            <w:tcW w:w="2122" w:type="dxa"/>
            <w:shd w:val="clear" w:color="auto" w:fill="92D050"/>
          </w:tcPr>
          <w:p w14:paraId="1783FA6E" w14:textId="6FDD57A6" w:rsidR="00E17EB2" w:rsidRPr="00A9368E" w:rsidRDefault="00E17EB2" w:rsidP="00E17EB2">
            <w:pPr>
              <w:rPr>
                <w:b/>
              </w:rPr>
            </w:pPr>
            <w:r>
              <w:t xml:space="preserve"> </w:t>
            </w:r>
            <w:r w:rsidRPr="00A9368E">
              <w:rPr>
                <w:b/>
              </w:rPr>
              <w:t>Fund source</w:t>
            </w:r>
          </w:p>
        </w:tc>
        <w:tc>
          <w:tcPr>
            <w:tcW w:w="5670" w:type="dxa"/>
            <w:shd w:val="clear" w:color="auto" w:fill="92D050"/>
          </w:tcPr>
          <w:p w14:paraId="3D2B0FF9" w14:textId="77777777" w:rsidR="00E17EB2" w:rsidRPr="00A9368E" w:rsidRDefault="00E17EB2" w:rsidP="00E17EB2">
            <w:pPr>
              <w:rPr>
                <w:b/>
              </w:rPr>
            </w:pPr>
            <w:r w:rsidRPr="00A9368E">
              <w:rPr>
                <w:b/>
              </w:rPr>
              <w:t>Details</w:t>
            </w:r>
          </w:p>
        </w:tc>
        <w:tc>
          <w:tcPr>
            <w:tcW w:w="2693" w:type="dxa"/>
            <w:shd w:val="clear" w:color="auto" w:fill="92D050"/>
          </w:tcPr>
          <w:p w14:paraId="38109E45" w14:textId="65FD129E" w:rsidR="00E17EB2" w:rsidRPr="00A9368E" w:rsidRDefault="00E17EB2" w:rsidP="00E17EB2">
            <w:pPr>
              <w:rPr>
                <w:b/>
              </w:rPr>
            </w:pPr>
            <w:r w:rsidRPr="00A9368E">
              <w:rPr>
                <w:b/>
              </w:rPr>
              <w:t xml:space="preserve">Dates </w:t>
            </w:r>
            <w:r>
              <w:rPr>
                <w:b/>
              </w:rPr>
              <w:t>and Funding</w:t>
            </w:r>
          </w:p>
        </w:tc>
        <w:tc>
          <w:tcPr>
            <w:tcW w:w="1574" w:type="dxa"/>
            <w:shd w:val="clear" w:color="auto" w:fill="92D050"/>
          </w:tcPr>
          <w:p w14:paraId="31877BCF" w14:textId="5E2DEE23" w:rsidR="00E17EB2" w:rsidRPr="00A9368E" w:rsidRDefault="00E17EB2" w:rsidP="00E17EB2">
            <w:pPr>
              <w:rPr>
                <w:b/>
              </w:rPr>
            </w:pPr>
            <w:r>
              <w:rPr>
                <w:b/>
              </w:rPr>
              <w:t xml:space="preserve">Open/closing dates  </w:t>
            </w:r>
          </w:p>
        </w:tc>
        <w:tc>
          <w:tcPr>
            <w:tcW w:w="1574" w:type="dxa"/>
            <w:shd w:val="clear" w:color="auto" w:fill="92D050"/>
          </w:tcPr>
          <w:p w14:paraId="16EBDCF8" w14:textId="546EF958" w:rsidR="00E17EB2" w:rsidRDefault="00E17EB2" w:rsidP="00E17EB2">
            <w:pPr>
              <w:rPr>
                <w:b/>
              </w:rPr>
            </w:pPr>
            <w:r>
              <w:rPr>
                <w:b/>
              </w:rPr>
              <w:t>Region</w:t>
            </w:r>
          </w:p>
        </w:tc>
      </w:tr>
      <w:tr w:rsidR="00E17EB2" w14:paraId="575BC139" w14:textId="77777777" w:rsidTr="00F73DCD">
        <w:tc>
          <w:tcPr>
            <w:tcW w:w="2122" w:type="dxa"/>
          </w:tcPr>
          <w:p w14:paraId="26C43E60" w14:textId="17E8B5F3" w:rsidR="00E17EB2" w:rsidRDefault="00E17EB2" w:rsidP="00910890">
            <w:hyperlink r:id="rId5" w:history="1">
              <w:r w:rsidRPr="00E17EB2">
                <w:rPr>
                  <w:rStyle w:val="Hyperlink"/>
                </w:rPr>
                <w:t>Environmental Partnerships Fund</w:t>
              </w:r>
            </w:hyperlink>
            <w:r>
              <w:t xml:space="preserve">, </w:t>
            </w:r>
            <w:r>
              <w:br/>
              <w:t>Christchurch City Council</w:t>
            </w:r>
          </w:p>
        </w:tc>
        <w:tc>
          <w:tcPr>
            <w:tcW w:w="5670" w:type="dxa"/>
          </w:tcPr>
          <w:p w14:paraId="3C67FD63" w14:textId="77777777" w:rsidR="00E17EB2" w:rsidRDefault="00E17EB2" w:rsidP="00E17EB2">
            <w:r w:rsidRPr="00E17EB2">
              <w:t>This fund supports proactive partnership work between Council and community groups for environmentally focused activities and projects on publicly accessible land and waterways.</w:t>
            </w:r>
          </w:p>
          <w:p w14:paraId="2132BD0B" w14:textId="1C00B313" w:rsidR="0097778E" w:rsidRDefault="0097778E" w:rsidP="00E17EB2">
            <w:r>
              <w:t xml:space="preserve">They are looking for projects with </w:t>
            </w:r>
            <w:r w:rsidRPr="0097778E">
              <w:rPr>
                <w:b/>
                <w:bCs/>
              </w:rPr>
              <w:t xml:space="preserve">legacy </w:t>
            </w:r>
            <w:r w:rsidR="007B07B2" w:rsidRPr="0097778E">
              <w:rPr>
                <w:b/>
                <w:bCs/>
              </w:rPr>
              <w:t>values</w:t>
            </w:r>
            <w:r w:rsidR="007B07B2">
              <w:t xml:space="preserve"> and</w:t>
            </w:r>
            <w:r>
              <w:t xml:space="preserve"> must be </w:t>
            </w:r>
            <w:r w:rsidR="007B07B2">
              <w:t>sustainable</w:t>
            </w:r>
            <w:r>
              <w:t xml:space="preserve"> in the long term.</w:t>
            </w:r>
          </w:p>
          <w:p w14:paraId="27BE7C47" w14:textId="5723A093" w:rsidR="00B71243" w:rsidRDefault="00B71243" w:rsidP="00B71243">
            <w:r>
              <w:t>Must show you have discussed with or are already working with Council staff eg rangers or 3 Waters staff.</w:t>
            </w:r>
          </w:p>
          <w:p w14:paraId="5199A9C3" w14:textId="1B34D169" w:rsidR="00E17EB2" w:rsidRPr="00662C49" w:rsidRDefault="00B71243" w:rsidP="00B71243">
            <w:r>
              <w:t xml:space="preserve">Judging panel includes CCC parks staff, 3 Waters, </w:t>
            </w:r>
            <w:r w:rsidR="00130DFD">
              <w:t>c</w:t>
            </w:r>
            <w:r>
              <w:t>limate change and funding, plus input from rangers or ecologists, who may have worked with you.</w:t>
            </w:r>
          </w:p>
        </w:tc>
        <w:tc>
          <w:tcPr>
            <w:tcW w:w="2693" w:type="dxa"/>
          </w:tcPr>
          <w:p w14:paraId="4F895515" w14:textId="36B0948F" w:rsidR="00E17EB2" w:rsidRDefault="00E17EB2" w:rsidP="00E17EB2">
            <w:r>
              <w:t xml:space="preserve">Total fund of $1,000,000, with $500,000 </w:t>
            </w:r>
            <w:r w:rsidR="00F73DCD">
              <w:t>contestable</w:t>
            </w:r>
            <w:r>
              <w:t xml:space="preserve"> in 2025. </w:t>
            </w:r>
          </w:p>
          <w:p w14:paraId="0F128339" w14:textId="75159B89" w:rsidR="00E17EB2" w:rsidRDefault="0097778E" w:rsidP="0097778E">
            <w:r w:rsidRPr="0097778E">
              <w:rPr>
                <w:b/>
                <w:bCs/>
              </w:rPr>
              <w:t>Min grant</w:t>
            </w:r>
            <w:r>
              <w:t>: Not stated</w:t>
            </w:r>
            <w:r>
              <w:br/>
            </w:r>
            <w:r w:rsidRPr="0097778E">
              <w:rPr>
                <w:b/>
                <w:bCs/>
              </w:rPr>
              <w:t>Max grant</w:t>
            </w:r>
            <w:r>
              <w:t>: Not stated</w:t>
            </w:r>
            <w:r>
              <w:br/>
            </w:r>
            <w:r w:rsidR="00F73DCD" w:rsidRPr="00F73DCD">
              <w:rPr>
                <w:b/>
                <w:bCs/>
              </w:rPr>
              <w:t>Multi-year funding?</w:t>
            </w:r>
            <w:r w:rsidR="00F73DCD">
              <w:t xml:space="preserve"> </w:t>
            </w:r>
            <w:r w:rsidR="00FB67FB">
              <w:t>1-3 years</w:t>
            </w:r>
            <w:r w:rsidR="00FB67FB">
              <w:br/>
            </w:r>
            <w:r w:rsidR="00F73DCD">
              <w:t xml:space="preserve"> </w:t>
            </w:r>
            <w:r w:rsidRPr="0097778E">
              <w:rPr>
                <w:b/>
                <w:bCs/>
              </w:rPr>
              <w:t>Co-funding</w:t>
            </w:r>
            <w:r>
              <w:t xml:space="preserve">: 50% required </w:t>
            </w:r>
            <w:r>
              <w:br/>
            </w:r>
            <w:r w:rsidRPr="0097778E">
              <w:rPr>
                <w:b/>
                <w:bCs/>
              </w:rPr>
              <w:t>Time limit</w:t>
            </w:r>
            <w:r>
              <w:t xml:space="preserve">: Within 12 months </w:t>
            </w:r>
            <w:r w:rsidRPr="00E17EB2">
              <w:t xml:space="preserve">of receiving </w:t>
            </w:r>
            <w:r>
              <w:t>grant</w:t>
            </w:r>
          </w:p>
        </w:tc>
        <w:tc>
          <w:tcPr>
            <w:tcW w:w="1574" w:type="dxa"/>
          </w:tcPr>
          <w:p w14:paraId="5440CBF7" w14:textId="55A812ED" w:rsidR="00E17EB2" w:rsidRDefault="00E17EB2" w:rsidP="00910890">
            <w:r>
              <w:t>O</w:t>
            </w:r>
            <w:r w:rsidRPr="00E17EB2">
              <w:t>pens on 6 October 2025 and closes on 7 November 2025</w:t>
            </w:r>
          </w:p>
        </w:tc>
        <w:tc>
          <w:tcPr>
            <w:tcW w:w="1574" w:type="dxa"/>
          </w:tcPr>
          <w:p w14:paraId="640014D4" w14:textId="77777777" w:rsidR="0097778E" w:rsidRDefault="0097778E" w:rsidP="0097778E">
            <w:r>
              <w:t xml:space="preserve">Rating </w:t>
            </w:r>
            <w:r w:rsidRPr="00662C49">
              <w:t>boundar</w:t>
            </w:r>
            <w:r>
              <w:t xml:space="preserve">y </w:t>
            </w:r>
            <w:r w:rsidRPr="00662C49">
              <w:t>of Christchurch City Council</w:t>
            </w:r>
            <w:r>
              <w:t>.</w:t>
            </w:r>
          </w:p>
          <w:p w14:paraId="54DDADA7" w14:textId="2A6D5EF7" w:rsidR="00E17EB2" w:rsidRDefault="0097778E" w:rsidP="0097778E">
            <w:r>
              <w:rPr>
                <w:b/>
                <w:bCs/>
              </w:rPr>
              <w:t>Publicly accessible</w:t>
            </w:r>
            <w:r w:rsidRPr="00E17EB2">
              <w:rPr>
                <w:b/>
                <w:bCs/>
              </w:rPr>
              <w:t xml:space="preserve"> land.</w:t>
            </w:r>
          </w:p>
        </w:tc>
      </w:tr>
      <w:tr w:rsidR="00E17EB2" w14:paraId="2EB2AB0B" w14:textId="7188C97E" w:rsidTr="00F73DCD">
        <w:tc>
          <w:tcPr>
            <w:tcW w:w="2122" w:type="dxa"/>
          </w:tcPr>
          <w:p w14:paraId="711905AC" w14:textId="15E904EE" w:rsidR="00E17EB2" w:rsidRPr="00E352CD" w:rsidRDefault="00E17EB2" w:rsidP="00E17EB2">
            <w:pPr>
              <w:rPr>
                <w:highlight w:val="yellow"/>
              </w:rPr>
            </w:pPr>
            <w:hyperlink r:id="rId6" w:history="1">
              <w:r w:rsidRPr="00662C49">
                <w:rPr>
                  <w:rStyle w:val="Hyperlink"/>
                </w:rPr>
                <w:t>Christchurch Biodiversity Fund</w:t>
              </w:r>
            </w:hyperlink>
            <w:r>
              <w:t xml:space="preserve">, </w:t>
            </w:r>
            <w:r>
              <w:br/>
              <w:t>Christchurch City Council</w:t>
            </w:r>
          </w:p>
        </w:tc>
        <w:tc>
          <w:tcPr>
            <w:tcW w:w="5670" w:type="dxa"/>
          </w:tcPr>
          <w:p w14:paraId="684EEE52" w14:textId="77777777" w:rsidR="00E17EB2" w:rsidRDefault="00E17EB2" w:rsidP="00E17EB2">
            <w:r w:rsidRPr="00662C49">
              <w:t>Providing support to custodians of biodiversity</w:t>
            </w:r>
            <w:r>
              <w:t>, t</w:t>
            </w:r>
            <w:r w:rsidRPr="00662C49">
              <w:t>o protect areas of significant ecological value on private land within the boundaries of Christchurch City Council</w:t>
            </w:r>
            <w:r>
              <w:t xml:space="preserve">. </w:t>
            </w:r>
            <w:r w:rsidRPr="00662C49">
              <w:t>To support and encourage initiatives that protect and enhance indigenous biodiversity on private land</w:t>
            </w:r>
            <w:r>
              <w:t>.</w:t>
            </w:r>
          </w:p>
          <w:p w14:paraId="1C0FA5DC" w14:textId="77777777" w:rsidR="00E17EB2" w:rsidRDefault="00E17EB2" w:rsidP="00E17EB2">
            <w:r>
              <w:t>P</w:t>
            </w:r>
            <w:r w:rsidRPr="00DF44C3">
              <w:t>rojects should have significant ecological values that will be protected and/enhanced.</w:t>
            </w:r>
            <w:r>
              <w:t xml:space="preserve"> </w:t>
            </w:r>
            <w:r w:rsidRPr="00DF44C3">
              <w:t xml:space="preserve">Grants can be up to </w:t>
            </w:r>
            <w:r w:rsidR="0097778E">
              <w:t>$</w:t>
            </w:r>
            <w:r w:rsidRPr="00DF44C3">
              <w:t>60k for projects but there is an expectation that there will be an equivalent in kind contribution</w:t>
            </w:r>
            <w:r w:rsidR="0097778E">
              <w:t>.</w:t>
            </w:r>
          </w:p>
          <w:p w14:paraId="67FB9523" w14:textId="61F3AE5E" w:rsidR="0097778E" w:rsidRPr="00E352CD" w:rsidRDefault="0097778E" w:rsidP="00E17EB2">
            <w:pPr>
              <w:rPr>
                <w:highlight w:val="yellow"/>
              </w:rPr>
            </w:pPr>
            <w:r w:rsidRPr="0097778E">
              <w:t xml:space="preserve">Note that a management plan is required. </w:t>
            </w:r>
          </w:p>
        </w:tc>
        <w:tc>
          <w:tcPr>
            <w:tcW w:w="2693" w:type="dxa"/>
          </w:tcPr>
          <w:p w14:paraId="2338712F" w14:textId="77777777" w:rsidR="00E17EB2" w:rsidRDefault="00E17EB2" w:rsidP="00E17EB2">
            <w:r>
              <w:t>Total fund of $500,000</w:t>
            </w:r>
          </w:p>
          <w:p w14:paraId="39955115" w14:textId="2D81AB9D" w:rsidR="00E17EB2" w:rsidRPr="00E352CD" w:rsidRDefault="0097778E" w:rsidP="00E17EB2">
            <w:pPr>
              <w:rPr>
                <w:highlight w:val="yellow"/>
              </w:rPr>
            </w:pPr>
            <w:r w:rsidRPr="0097778E">
              <w:rPr>
                <w:b/>
                <w:bCs/>
              </w:rPr>
              <w:t>Min grant</w:t>
            </w:r>
            <w:r>
              <w:t>: Not stated</w:t>
            </w:r>
            <w:r>
              <w:br/>
            </w:r>
            <w:r w:rsidRPr="0097778E">
              <w:rPr>
                <w:b/>
                <w:bCs/>
              </w:rPr>
              <w:t>Max grant</w:t>
            </w:r>
            <w:r>
              <w:t xml:space="preserve">: </w:t>
            </w:r>
            <w:r w:rsidR="00F73DCD">
              <w:t>$60k</w:t>
            </w:r>
            <w:r>
              <w:br/>
            </w:r>
            <w:r w:rsidR="00F73DCD" w:rsidRPr="00F73DCD">
              <w:rPr>
                <w:b/>
                <w:bCs/>
              </w:rPr>
              <w:t>Multi-year funding?</w:t>
            </w:r>
            <w:r w:rsidR="00F73DCD">
              <w:t xml:space="preserve"> </w:t>
            </w:r>
            <w:r w:rsidR="00FB67FB" w:rsidRPr="00FB67FB">
              <w:rPr>
                <w:highlight w:val="yellow"/>
              </w:rPr>
              <w:t>TBC</w:t>
            </w:r>
            <w:r w:rsidR="00F73DCD">
              <w:t xml:space="preserve"> </w:t>
            </w:r>
            <w:r w:rsidRPr="0097778E">
              <w:rPr>
                <w:b/>
                <w:bCs/>
              </w:rPr>
              <w:t>Co-funding</w:t>
            </w:r>
            <w:r>
              <w:t xml:space="preserve">: </w:t>
            </w:r>
            <w:r w:rsidR="002E6C74">
              <w:t xml:space="preserve">Max </w:t>
            </w:r>
            <w:r>
              <w:t xml:space="preserve">50% </w:t>
            </w:r>
            <w:r w:rsidR="002E6C74">
              <w:t>of project costs</w:t>
            </w:r>
            <w:r>
              <w:t xml:space="preserve"> </w:t>
            </w:r>
            <w:r>
              <w:br/>
            </w:r>
            <w:r w:rsidRPr="0097778E">
              <w:rPr>
                <w:b/>
                <w:bCs/>
              </w:rPr>
              <w:t>Time limit</w:t>
            </w:r>
            <w:r>
              <w:t xml:space="preserve">: Within 5 years of receiving grant </w:t>
            </w:r>
            <w:r>
              <w:br/>
            </w:r>
            <w:r w:rsidR="00E17EB2">
              <w:br/>
            </w:r>
          </w:p>
        </w:tc>
        <w:tc>
          <w:tcPr>
            <w:tcW w:w="1574" w:type="dxa"/>
          </w:tcPr>
          <w:p w14:paraId="30CC7509" w14:textId="589D338B" w:rsidR="00E17EB2" w:rsidRDefault="00E17EB2" w:rsidP="00E17EB2">
            <w:r>
              <w:t>O</w:t>
            </w:r>
            <w:r w:rsidRPr="00E17EB2">
              <w:t xml:space="preserve">pens on </w:t>
            </w:r>
            <w:r>
              <w:t xml:space="preserve">22 September 2025 </w:t>
            </w:r>
            <w:r w:rsidRPr="00E17EB2">
              <w:t xml:space="preserve">and closes on </w:t>
            </w:r>
            <w:r>
              <w:t xml:space="preserve">31 October 2025 </w:t>
            </w:r>
          </w:p>
        </w:tc>
        <w:tc>
          <w:tcPr>
            <w:tcW w:w="1574" w:type="dxa"/>
          </w:tcPr>
          <w:p w14:paraId="1755C325" w14:textId="77777777" w:rsidR="00E17EB2" w:rsidRDefault="00E17EB2" w:rsidP="00E17EB2">
            <w:r>
              <w:t xml:space="preserve">Rating </w:t>
            </w:r>
            <w:r w:rsidRPr="00662C49">
              <w:t>boundar</w:t>
            </w:r>
            <w:r>
              <w:t xml:space="preserve">y </w:t>
            </w:r>
            <w:r w:rsidRPr="00662C49">
              <w:t>of Christchurch City Council</w:t>
            </w:r>
            <w:r>
              <w:t>.</w:t>
            </w:r>
          </w:p>
          <w:p w14:paraId="27A6D7D8" w14:textId="6C4DC69D" w:rsidR="00E17EB2" w:rsidRPr="00E17EB2" w:rsidRDefault="00E17EB2" w:rsidP="00E17EB2">
            <w:pPr>
              <w:rPr>
                <w:b/>
                <w:bCs/>
              </w:rPr>
            </w:pPr>
            <w:r w:rsidRPr="00E17EB2">
              <w:rPr>
                <w:b/>
                <w:bCs/>
              </w:rPr>
              <w:t xml:space="preserve">Private land. </w:t>
            </w:r>
          </w:p>
        </w:tc>
      </w:tr>
      <w:tr w:rsidR="00E17EB2" w14:paraId="368FE3E1" w14:textId="46B330B1" w:rsidTr="00F73DCD">
        <w:tc>
          <w:tcPr>
            <w:tcW w:w="2122" w:type="dxa"/>
          </w:tcPr>
          <w:p w14:paraId="5B8B2CC3" w14:textId="28E3A822" w:rsidR="00E17EB2" w:rsidRDefault="00E17EB2" w:rsidP="00E17EB2">
            <w:hyperlink r:id="rId7" w:history="1">
              <w:r w:rsidRPr="00701236">
                <w:rPr>
                  <w:rStyle w:val="Hyperlink"/>
                </w:rPr>
                <w:t>Sustainability Fund</w:t>
              </w:r>
            </w:hyperlink>
            <w:r>
              <w:t xml:space="preserve">, Christchurch City Council </w:t>
            </w:r>
          </w:p>
        </w:tc>
        <w:tc>
          <w:tcPr>
            <w:tcW w:w="5670" w:type="dxa"/>
          </w:tcPr>
          <w:p w14:paraId="5826C302" w14:textId="77777777" w:rsidR="00E17EB2" w:rsidRDefault="00E17EB2" w:rsidP="00E17EB2">
            <w:r w:rsidRPr="00701236">
              <w:t>The purpose of this fund is to encourage community, school, social enterprise or business projects that help meet our climate change objectives and targets</w:t>
            </w:r>
            <w:r>
              <w:t xml:space="preserve">. Note that </w:t>
            </w:r>
            <w:r w:rsidRPr="00E12234">
              <w:t>emission reduction targets</w:t>
            </w:r>
            <w:r>
              <w:t xml:space="preserve"> are a key driven for the council for this fund, and while predator control can help this (possums) I’d expect that the predator control component would need to be part of a wider initiative, probably involving planting also. </w:t>
            </w:r>
          </w:p>
          <w:p w14:paraId="05411C18" w14:textId="641320D8" w:rsidR="002E6C74" w:rsidRPr="00662C49" w:rsidRDefault="002E6C74" w:rsidP="00E17EB2">
            <w:r>
              <w:t xml:space="preserve">Projects with an education component will have a higher chance.  </w:t>
            </w:r>
          </w:p>
        </w:tc>
        <w:tc>
          <w:tcPr>
            <w:tcW w:w="2693" w:type="dxa"/>
          </w:tcPr>
          <w:p w14:paraId="3DCCA3AA" w14:textId="316BC6CE" w:rsidR="00E17EB2" w:rsidRDefault="00E17EB2" w:rsidP="00E17EB2">
            <w:r>
              <w:t>$</w:t>
            </w:r>
            <w:r w:rsidR="002E6C74">
              <w:t>40</w:t>
            </w:r>
            <w:r w:rsidRPr="00701236">
              <w:t xml:space="preserve">0,000 </w:t>
            </w:r>
            <w:r w:rsidR="002E6C74">
              <w:t>in 2025</w:t>
            </w:r>
            <w:r>
              <w:t xml:space="preserve">. </w:t>
            </w:r>
          </w:p>
          <w:p w14:paraId="2DDF83BC" w14:textId="4765148B" w:rsidR="00E17EB2" w:rsidRDefault="002E6C74" w:rsidP="00E17EB2">
            <w:r w:rsidRPr="0097778E">
              <w:rPr>
                <w:b/>
                <w:bCs/>
              </w:rPr>
              <w:t>Min grant</w:t>
            </w:r>
            <w:r>
              <w:t>: Not stated</w:t>
            </w:r>
            <w:r>
              <w:br/>
            </w:r>
            <w:r w:rsidRPr="0097778E">
              <w:rPr>
                <w:b/>
                <w:bCs/>
              </w:rPr>
              <w:t>Max grant</w:t>
            </w:r>
            <w:r>
              <w:t>: $40k</w:t>
            </w:r>
            <w:r w:rsidR="00F73DCD">
              <w:br/>
            </w:r>
            <w:r w:rsidR="00F73DCD" w:rsidRPr="00F73DCD">
              <w:rPr>
                <w:b/>
                <w:bCs/>
              </w:rPr>
              <w:t>Multi-year funding?</w:t>
            </w:r>
            <w:r w:rsidR="00F73DCD">
              <w:t xml:space="preserve"> Yes </w:t>
            </w:r>
            <w:r>
              <w:br/>
            </w:r>
            <w:r w:rsidRPr="0097778E">
              <w:rPr>
                <w:b/>
                <w:bCs/>
              </w:rPr>
              <w:t>Co-funding</w:t>
            </w:r>
            <w:r>
              <w:t xml:space="preserve">: Max 60% </w:t>
            </w:r>
            <w:r w:rsidR="00F73DCD">
              <w:t>o</w:t>
            </w:r>
            <w:r>
              <w:t xml:space="preserve">f project costs </w:t>
            </w:r>
            <w:r>
              <w:br/>
            </w:r>
            <w:r w:rsidRPr="0097778E">
              <w:rPr>
                <w:b/>
                <w:bCs/>
              </w:rPr>
              <w:t>Time limit</w:t>
            </w:r>
            <w:r>
              <w:t xml:space="preserve">: Within 12 months </w:t>
            </w:r>
            <w:r w:rsidRPr="00E17EB2">
              <w:t xml:space="preserve">of receiving </w:t>
            </w:r>
            <w:r>
              <w:t>grant</w:t>
            </w:r>
            <w:r>
              <w:br/>
            </w:r>
          </w:p>
        </w:tc>
        <w:tc>
          <w:tcPr>
            <w:tcW w:w="1574" w:type="dxa"/>
          </w:tcPr>
          <w:p w14:paraId="53B0894B" w14:textId="7E5F312D" w:rsidR="00E17EB2" w:rsidRDefault="00F82F93" w:rsidP="00E17EB2">
            <w:r>
              <w:t>O</w:t>
            </w:r>
            <w:r w:rsidRPr="00E17EB2">
              <w:t xml:space="preserve">pens on </w:t>
            </w:r>
            <w:r>
              <w:t xml:space="preserve">1 December 2025 </w:t>
            </w:r>
            <w:r w:rsidRPr="00E17EB2">
              <w:t xml:space="preserve">and closes on </w:t>
            </w:r>
            <w:r>
              <w:t>23 January 2026</w:t>
            </w:r>
          </w:p>
        </w:tc>
        <w:tc>
          <w:tcPr>
            <w:tcW w:w="1574" w:type="dxa"/>
          </w:tcPr>
          <w:p w14:paraId="635FCB1E" w14:textId="15A7EAC0" w:rsidR="00E17EB2" w:rsidRDefault="002E6C74" w:rsidP="00E17EB2">
            <w:r w:rsidRPr="002E6C74">
              <w:t>Preference will be given to Christchurch-based organisations or partnerships involving Christchurch organisations.</w:t>
            </w:r>
          </w:p>
        </w:tc>
      </w:tr>
      <w:tr w:rsidR="002E6C74" w14:paraId="1CFBF520" w14:textId="77777777" w:rsidTr="00F73DCD">
        <w:tc>
          <w:tcPr>
            <w:tcW w:w="2122" w:type="dxa"/>
          </w:tcPr>
          <w:p w14:paraId="5C977EAE" w14:textId="62CF8269" w:rsidR="002E6C74" w:rsidRDefault="002E6C74" w:rsidP="00E17EB2">
            <w:hyperlink r:id="rId8" w:history="1">
              <w:r w:rsidRPr="002E6C74">
                <w:rPr>
                  <w:rStyle w:val="Hyperlink"/>
                </w:rPr>
                <w:t>Community Waterways Partnership Fund</w:t>
              </w:r>
            </w:hyperlink>
            <w:r>
              <w:t>, Christchurch City Council</w:t>
            </w:r>
          </w:p>
        </w:tc>
        <w:tc>
          <w:tcPr>
            <w:tcW w:w="5670" w:type="dxa"/>
          </w:tcPr>
          <w:p w14:paraId="3AE3C376" w14:textId="6EC106F0" w:rsidR="002E6C74" w:rsidRPr="00701236" w:rsidRDefault="002E6C74" w:rsidP="00E17EB2">
            <w:r w:rsidRPr="002E6C74">
              <w:t>This fund encourages collaborative/community-scale initiatives that help meet the charter of Community Waterways Partnership to improve and protect our urban waterways.</w:t>
            </w:r>
          </w:p>
        </w:tc>
        <w:tc>
          <w:tcPr>
            <w:tcW w:w="2693" w:type="dxa"/>
          </w:tcPr>
          <w:p w14:paraId="056F1B36" w14:textId="77777777" w:rsidR="002E6C74" w:rsidRDefault="002E6C74" w:rsidP="00E17EB2">
            <w:r>
              <w:t>$</w:t>
            </w:r>
            <w:r w:rsidRPr="002E6C74">
              <w:t xml:space="preserve">60,000 contestable </w:t>
            </w:r>
            <w:r>
              <w:t>in</w:t>
            </w:r>
            <w:r w:rsidRPr="002E6C74">
              <w:t xml:space="preserve"> 2025/2026</w:t>
            </w:r>
          </w:p>
          <w:p w14:paraId="4ECE4F12" w14:textId="72E73140" w:rsidR="002E6C74" w:rsidRDefault="002E6C74" w:rsidP="00E17EB2">
            <w:r w:rsidRPr="0097778E">
              <w:rPr>
                <w:b/>
                <w:bCs/>
              </w:rPr>
              <w:t>Min grant</w:t>
            </w:r>
            <w:r>
              <w:t xml:space="preserve">: </w:t>
            </w:r>
            <w:r w:rsidR="00B70C43">
              <w:t>$5K</w:t>
            </w:r>
            <w:r>
              <w:br/>
            </w:r>
            <w:r w:rsidRPr="0097778E">
              <w:rPr>
                <w:b/>
                <w:bCs/>
              </w:rPr>
              <w:t>Max grant</w:t>
            </w:r>
            <w:r>
              <w:t xml:space="preserve">: </w:t>
            </w:r>
            <w:r w:rsidR="00B70C43">
              <w:t>$30K (2024)</w:t>
            </w:r>
            <w:r w:rsidR="00B70C43">
              <w:br/>
            </w:r>
            <w:r w:rsidR="00B70C43" w:rsidRPr="00F73DCD">
              <w:rPr>
                <w:b/>
                <w:bCs/>
              </w:rPr>
              <w:t>Multi-year funding?</w:t>
            </w:r>
            <w:r w:rsidR="00B70C43">
              <w:t xml:space="preserve"> 3 years </w:t>
            </w:r>
            <w:r w:rsidR="00B70C43">
              <w:br/>
            </w:r>
            <w:r w:rsidRPr="0097778E">
              <w:rPr>
                <w:b/>
                <w:bCs/>
              </w:rPr>
              <w:t>Co-funding</w:t>
            </w:r>
            <w:r>
              <w:t xml:space="preserve">: </w:t>
            </w:r>
            <w:r w:rsidR="00B70C43">
              <w:t xml:space="preserve">70% max </w:t>
            </w:r>
            <w:r w:rsidRPr="0097778E">
              <w:rPr>
                <w:b/>
                <w:bCs/>
              </w:rPr>
              <w:t>Time limit</w:t>
            </w:r>
            <w:r>
              <w:t xml:space="preserve">: Within 12 months </w:t>
            </w:r>
            <w:r w:rsidRPr="00E17EB2">
              <w:t xml:space="preserve">of receiving </w:t>
            </w:r>
            <w:r>
              <w:t>grant</w:t>
            </w:r>
          </w:p>
        </w:tc>
        <w:tc>
          <w:tcPr>
            <w:tcW w:w="1574" w:type="dxa"/>
          </w:tcPr>
          <w:p w14:paraId="5BBC5122" w14:textId="0FBDFF34" w:rsidR="002E6C74" w:rsidRDefault="00F73DCD" w:rsidP="00E17EB2">
            <w:r>
              <w:t xml:space="preserve">Closed for 2025, open again in 2026 (August probably) </w:t>
            </w:r>
          </w:p>
        </w:tc>
        <w:tc>
          <w:tcPr>
            <w:tcW w:w="1574" w:type="dxa"/>
          </w:tcPr>
          <w:p w14:paraId="62817F42" w14:textId="0A587AAF" w:rsidR="002E6C74" w:rsidRPr="002E6C74" w:rsidRDefault="002E6C74" w:rsidP="002E6C74">
            <w:r w:rsidRPr="002E6C74">
              <w:t>Preference will be given to those who have signed up for the Community Waterways Partnership</w:t>
            </w:r>
          </w:p>
        </w:tc>
      </w:tr>
      <w:tr w:rsidR="00B70C43" w14:paraId="7079DBE6" w14:textId="77777777" w:rsidTr="008D0646">
        <w:tc>
          <w:tcPr>
            <w:tcW w:w="2122" w:type="dxa"/>
          </w:tcPr>
          <w:p w14:paraId="742A3041" w14:textId="77777777" w:rsidR="00B70C43" w:rsidRDefault="00B70C43" w:rsidP="008D0646">
            <w:hyperlink r:id="rId9" w:history="1">
              <w:r w:rsidRPr="00AB511A">
                <w:rPr>
                  <w:rStyle w:val="Hyperlink"/>
                </w:rPr>
                <w:t>W</w:t>
              </w:r>
              <w:hyperlink r:id="rId10" w:history="1">
                <w:r w:rsidRPr="00AB511A">
                  <w:rPr>
                    <w:rStyle w:val="Hyperlink"/>
                  </w:rPr>
                  <w:t>aitaha Action to Impact Fund</w:t>
                </w:r>
              </w:hyperlink>
            </w:hyperlink>
            <w:r>
              <w:br/>
              <w:t xml:space="preserve">Environment Canterbury </w:t>
            </w:r>
          </w:p>
        </w:tc>
        <w:tc>
          <w:tcPr>
            <w:tcW w:w="5670" w:type="dxa"/>
          </w:tcPr>
          <w:p w14:paraId="05DD70EC" w14:textId="77777777" w:rsidR="00B70C43" w:rsidRDefault="00B70C43" w:rsidP="008D0646">
            <w:r>
              <w:t>A</w:t>
            </w:r>
            <w:r w:rsidRPr="00AB511A">
              <w:t xml:space="preserve"> contestable fund to support community organisations to deliver projects that align with our work and priorities through community engagement and action</w:t>
            </w:r>
            <w:r>
              <w:t xml:space="preserve">. </w:t>
            </w:r>
          </w:p>
          <w:p w14:paraId="118A24FA" w14:textId="6DB571C6" w:rsidR="002B57CA" w:rsidRPr="00701236" w:rsidRDefault="002B57CA" w:rsidP="008D0646">
            <w:r>
              <w:t xml:space="preserve">Applications will be weighted towards those with community involvement. </w:t>
            </w:r>
            <w:r w:rsidR="00C148D3" w:rsidRPr="00C148D3">
              <w:t>More weighting given to youth involvement too.</w:t>
            </w:r>
          </w:p>
        </w:tc>
        <w:tc>
          <w:tcPr>
            <w:tcW w:w="2693" w:type="dxa"/>
          </w:tcPr>
          <w:p w14:paraId="62D4211D" w14:textId="2C36A512" w:rsidR="00B70C43" w:rsidRDefault="00B70C43" w:rsidP="00B70C43">
            <w:r>
              <w:t>$31</w:t>
            </w:r>
            <w:r w:rsidRPr="002E6C74">
              <w:t xml:space="preserve">0,000 contestable </w:t>
            </w:r>
            <w:r>
              <w:t>in</w:t>
            </w:r>
            <w:r w:rsidRPr="002E6C74">
              <w:t xml:space="preserve"> 2025/2026</w:t>
            </w:r>
          </w:p>
          <w:p w14:paraId="0EA2E3BF" w14:textId="2C657E82" w:rsidR="00B70C43" w:rsidRDefault="00B70C43" w:rsidP="008D0646">
            <w:r w:rsidRPr="0097778E">
              <w:rPr>
                <w:b/>
                <w:bCs/>
              </w:rPr>
              <w:t>Min grant</w:t>
            </w:r>
            <w:r>
              <w:t xml:space="preserve">: </w:t>
            </w:r>
            <w:r w:rsidR="001D7CCB">
              <w:t>$5K</w:t>
            </w:r>
            <w:r>
              <w:br/>
            </w:r>
            <w:r w:rsidRPr="0097778E">
              <w:rPr>
                <w:b/>
                <w:bCs/>
              </w:rPr>
              <w:t>Max grant</w:t>
            </w:r>
            <w:r>
              <w:t xml:space="preserve">: </w:t>
            </w:r>
            <w:r w:rsidR="001D7CCB">
              <w:t>$30K</w:t>
            </w:r>
            <w:r w:rsidRPr="00F73DCD">
              <w:rPr>
                <w:b/>
                <w:bCs/>
              </w:rPr>
              <w:t>Multi-year funding?</w:t>
            </w:r>
            <w:r>
              <w:t xml:space="preserve"> </w:t>
            </w:r>
            <w:r w:rsidR="001D7CCB">
              <w:t>2 years</w:t>
            </w:r>
            <w:r>
              <w:t xml:space="preserve"> </w:t>
            </w:r>
            <w:r>
              <w:br/>
            </w:r>
            <w:r w:rsidRPr="0097778E">
              <w:rPr>
                <w:b/>
                <w:bCs/>
              </w:rPr>
              <w:t>Co-funding</w:t>
            </w:r>
            <w:r>
              <w:t xml:space="preserve">: </w:t>
            </w:r>
            <w:r w:rsidR="00C148D3" w:rsidRPr="00C148D3">
              <w:t>30% min from other sources</w:t>
            </w:r>
            <w:r w:rsidR="00C148D3">
              <w:br/>
            </w:r>
            <w:r w:rsidRPr="0097778E">
              <w:rPr>
                <w:b/>
                <w:bCs/>
              </w:rPr>
              <w:t>Time limit</w:t>
            </w:r>
            <w:r>
              <w:t xml:space="preserve">: </w:t>
            </w:r>
            <w:r w:rsidRPr="002B57CA">
              <w:rPr>
                <w:highlight w:val="yellow"/>
              </w:rPr>
              <w:t>TBC</w:t>
            </w:r>
          </w:p>
        </w:tc>
        <w:tc>
          <w:tcPr>
            <w:tcW w:w="1574" w:type="dxa"/>
          </w:tcPr>
          <w:p w14:paraId="1A07DAA6" w14:textId="763A0F57" w:rsidR="00B70C43" w:rsidRDefault="00B70C43" w:rsidP="008D0646">
            <w:r>
              <w:t>O</w:t>
            </w:r>
            <w:r w:rsidRPr="00E17EB2">
              <w:t xml:space="preserve">pens </w:t>
            </w:r>
            <w:r w:rsidR="001D7CCB">
              <w:t>8</w:t>
            </w:r>
            <w:r>
              <w:t xml:space="preserve"> </w:t>
            </w:r>
            <w:r w:rsidR="002B57CA">
              <w:t>Dec</w:t>
            </w:r>
            <w:r w:rsidR="001D7CCB">
              <w:t xml:space="preserve"> 2025</w:t>
            </w:r>
            <w:r w:rsidR="002B57CA">
              <w:t>, and</w:t>
            </w:r>
            <w:r w:rsidRPr="00E17EB2">
              <w:t xml:space="preserve"> closes </w:t>
            </w:r>
            <w:r w:rsidR="002B57CA">
              <w:t>mid-February</w:t>
            </w:r>
            <w:r>
              <w:t xml:space="preserve"> 2026</w:t>
            </w:r>
          </w:p>
        </w:tc>
        <w:tc>
          <w:tcPr>
            <w:tcW w:w="1574" w:type="dxa"/>
          </w:tcPr>
          <w:p w14:paraId="1087100A" w14:textId="77777777" w:rsidR="00B70C43" w:rsidRDefault="00B70C43" w:rsidP="008D0646">
            <w:r>
              <w:t xml:space="preserve">Canterbury </w:t>
            </w:r>
          </w:p>
          <w:p w14:paraId="3A5BD7FD" w14:textId="65AEB8DC" w:rsidR="00D94A1D" w:rsidRPr="00D94A1D" w:rsidRDefault="00D94A1D" w:rsidP="008D0646">
            <w:pPr>
              <w:rPr>
                <w:b/>
                <w:bCs/>
              </w:rPr>
            </w:pPr>
            <w:r w:rsidRPr="00D94A1D">
              <w:rPr>
                <w:b/>
                <w:bCs/>
              </w:rPr>
              <w:t xml:space="preserve">Public or private land. </w:t>
            </w:r>
          </w:p>
        </w:tc>
      </w:tr>
      <w:tr w:rsidR="00D94A1D" w14:paraId="160EB7C8" w14:textId="77777777" w:rsidTr="00936A50">
        <w:tc>
          <w:tcPr>
            <w:tcW w:w="2122" w:type="dxa"/>
          </w:tcPr>
          <w:p w14:paraId="5AE24EE8" w14:textId="1A962833" w:rsidR="00D94A1D" w:rsidRDefault="00D94A1D" w:rsidP="00936A50">
            <w:hyperlink r:id="rId11" w:history="1">
              <w:r w:rsidRPr="002B57CA">
                <w:rPr>
                  <w:rStyle w:val="Hyperlink"/>
                </w:rPr>
                <w:t>Christchurch Biodiversity Targeted Rate Fund</w:t>
              </w:r>
            </w:hyperlink>
            <w:r>
              <w:t>, Environment Canterbury</w:t>
            </w:r>
          </w:p>
        </w:tc>
        <w:tc>
          <w:tcPr>
            <w:tcW w:w="5670" w:type="dxa"/>
          </w:tcPr>
          <w:p w14:paraId="36F9F88B" w14:textId="69705634" w:rsidR="00D94A1D" w:rsidRPr="002E6C74" w:rsidRDefault="002B57CA" w:rsidP="00936A50">
            <w:r w:rsidRPr="002B57CA">
              <w:t>The targeted rate seeks to enhance landscape-scale indigenous biodiversity outcomes in the district. It focusses on doing more work with the community and local groups to protect priority habitats across freshwater, coastal and land-based ecosystems.</w:t>
            </w:r>
          </w:p>
        </w:tc>
        <w:tc>
          <w:tcPr>
            <w:tcW w:w="2693" w:type="dxa"/>
          </w:tcPr>
          <w:p w14:paraId="265F2E79" w14:textId="73B7C5B1" w:rsidR="002B57CA" w:rsidRDefault="002B57CA" w:rsidP="002B57CA">
            <w:r>
              <w:t>Total fund of $1,000,000, with $</w:t>
            </w:r>
            <w:r w:rsidR="00304EB6">
              <w:t>3</w:t>
            </w:r>
            <w:r>
              <w:t xml:space="preserve">00,000 contestable in 2025. </w:t>
            </w:r>
          </w:p>
          <w:p w14:paraId="2EC0B34E" w14:textId="5B4F83F2" w:rsidR="00D94A1D" w:rsidRDefault="002B57CA" w:rsidP="002B57CA">
            <w:r w:rsidRPr="0097778E">
              <w:rPr>
                <w:b/>
                <w:bCs/>
              </w:rPr>
              <w:t>Min grant</w:t>
            </w:r>
            <w:r>
              <w:t>: $20K</w:t>
            </w:r>
            <w:r>
              <w:br/>
            </w:r>
            <w:r w:rsidRPr="0097778E">
              <w:rPr>
                <w:b/>
                <w:bCs/>
              </w:rPr>
              <w:t>Max grant</w:t>
            </w:r>
            <w:r>
              <w:t>: $100K</w:t>
            </w:r>
            <w:r>
              <w:br/>
            </w:r>
            <w:r w:rsidRPr="00F73DCD">
              <w:rPr>
                <w:b/>
                <w:bCs/>
              </w:rPr>
              <w:t>Multi-year funding?</w:t>
            </w:r>
            <w:r>
              <w:t xml:space="preserve"> </w:t>
            </w:r>
            <w:r w:rsidRPr="002B57CA">
              <w:rPr>
                <w:highlight w:val="yellow"/>
              </w:rPr>
              <w:t>TBC</w:t>
            </w:r>
            <w:r>
              <w:t xml:space="preserve"> </w:t>
            </w:r>
            <w:r w:rsidRPr="0097778E">
              <w:rPr>
                <w:b/>
                <w:bCs/>
              </w:rPr>
              <w:t>Co-funding</w:t>
            </w:r>
            <w:r>
              <w:t xml:space="preserve">: </w:t>
            </w:r>
            <w:r w:rsidRPr="002B57CA">
              <w:rPr>
                <w:highlight w:val="yellow"/>
              </w:rPr>
              <w:t>TBC</w:t>
            </w:r>
            <w:r>
              <w:t xml:space="preserve"> </w:t>
            </w:r>
            <w:r>
              <w:br/>
            </w:r>
            <w:r w:rsidRPr="0097778E">
              <w:rPr>
                <w:b/>
                <w:bCs/>
              </w:rPr>
              <w:t>Time limit</w:t>
            </w:r>
            <w:r>
              <w:t xml:space="preserve">: Within 12 months </w:t>
            </w:r>
            <w:r w:rsidRPr="00E17EB2">
              <w:t xml:space="preserve">of receiving </w:t>
            </w:r>
            <w:r>
              <w:t>grant</w:t>
            </w:r>
          </w:p>
        </w:tc>
        <w:tc>
          <w:tcPr>
            <w:tcW w:w="1574" w:type="dxa"/>
          </w:tcPr>
          <w:p w14:paraId="31AB83C4" w14:textId="6C6F3D12" w:rsidR="00D94A1D" w:rsidRDefault="002B57CA" w:rsidP="00936A50">
            <w:r>
              <w:t>O</w:t>
            </w:r>
            <w:r w:rsidRPr="00E17EB2">
              <w:t xml:space="preserve">pens </w:t>
            </w:r>
            <w:r>
              <w:t>late Nov/early Dec, and</w:t>
            </w:r>
            <w:r w:rsidRPr="00E17EB2">
              <w:t xml:space="preserve"> closes </w:t>
            </w:r>
            <w:r>
              <w:t>mid-February 2026</w:t>
            </w:r>
          </w:p>
        </w:tc>
        <w:tc>
          <w:tcPr>
            <w:tcW w:w="1574" w:type="dxa"/>
          </w:tcPr>
          <w:p w14:paraId="1D42827F" w14:textId="77777777" w:rsidR="002B57CA" w:rsidRDefault="002B57CA" w:rsidP="002B57CA">
            <w:r>
              <w:t xml:space="preserve">Rating </w:t>
            </w:r>
            <w:r w:rsidRPr="00662C49">
              <w:t>boundar</w:t>
            </w:r>
            <w:r>
              <w:t xml:space="preserve">y </w:t>
            </w:r>
            <w:r w:rsidRPr="00662C49">
              <w:t>of Christchurch City Council</w:t>
            </w:r>
            <w:r>
              <w:t>.</w:t>
            </w:r>
          </w:p>
          <w:p w14:paraId="1BEAB42C" w14:textId="47AC4F40" w:rsidR="00D94A1D" w:rsidRPr="002E6C74" w:rsidRDefault="002B57CA" w:rsidP="00936A50">
            <w:r w:rsidRPr="002B57CA">
              <w:rPr>
                <w:highlight w:val="yellow"/>
              </w:rPr>
              <w:t>Public/private TBC</w:t>
            </w:r>
          </w:p>
        </w:tc>
      </w:tr>
      <w:tr w:rsidR="00E17EB2" w14:paraId="332C0D0A" w14:textId="6D002F6A" w:rsidTr="00F73DCD">
        <w:tc>
          <w:tcPr>
            <w:tcW w:w="2122" w:type="dxa"/>
          </w:tcPr>
          <w:p w14:paraId="2C735E75" w14:textId="22414BA0" w:rsidR="00E17EB2" w:rsidRDefault="002B57CA" w:rsidP="00E17EB2">
            <w:hyperlink r:id="rId12" w:history="1">
              <w:r w:rsidRPr="002B57CA">
                <w:rPr>
                  <w:rStyle w:val="Hyperlink"/>
                </w:rPr>
                <w:t>Canterbury Water Management Strategy (CWMS)</w:t>
              </w:r>
            </w:hyperlink>
            <w:r w:rsidR="00E17EB2">
              <w:t xml:space="preserve">, Environment Canterbury </w:t>
            </w:r>
          </w:p>
        </w:tc>
        <w:tc>
          <w:tcPr>
            <w:tcW w:w="5670" w:type="dxa"/>
          </w:tcPr>
          <w:p w14:paraId="110AC2B2" w14:textId="77777777" w:rsidR="00E17EB2" w:rsidRDefault="002B57CA" w:rsidP="00E17EB2">
            <w:r w:rsidRPr="002B57CA">
              <w:t>A new chapter on freshwater and land management in Canterbury is now underway with a transition from water zone committees to local leadership groups.</w:t>
            </w:r>
          </w:p>
          <w:p w14:paraId="60FB692C" w14:textId="62F6A53E" w:rsidR="002B57CA" w:rsidRPr="00701236" w:rsidRDefault="002B57CA" w:rsidP="00E17EB2">
            <w:r>
              <w:t xml:space="preserve">Details of the fund should be announced soon. </w:t>
            </w:r>
          </w:p>
        </w:tc>
        <w:tc>
          <w:tcPr>
            <w:tcW w:w="2693" w:type="dxa"/>
          </w:tcPr>
          <w:p w14:paraId="27FE9F71" w14:textId="3DFEFE22" w:rsidR="00E17EB2" w:rsidRDefault="00E17EB2" w:rsidP="00E17EB2"/>
        </w:tc>
        <w:tc>
          <w:tcPr>
            <w:tcW w:w="1574" w:type="dxa"/>
          </w:tcPr>
          <w:p w14:paraId="622150F7" w14:textId="7A68435A" w:rsidR="00E17EB2" w:rsidRDefault="00E17EB2" w:rsidP="00E17EB2"/>
        </w:tc>
        <w:tc>
          <w:tcPr>
            <w:tcW w:w="1574" w:type="dxa"/>
          </w:tcPr>
          <w:p w14:paraId="3B27D677" w14:textId="11B9684A" w:rsidR="00E17EB2" w:rsidRDefault="00E17EB2" w:rsidP="00E17EB2">
            <w:r>
              <w:t>Canterbury</w:t>
            </w:r>
          </w:p>
        </w:tc>
      </w:tr>
    </w:tbl>
    <w:p w14:paraId="55D3FEB6" w14:textId="77777777" w:rsidR="00513560" w:rsidRDefault="00513560"/>
    <w:p w14:paraId="78CB6100" w14:textId="77777777" w:rsidR="00FB67FB" w:rsidRDefault="00FB67FB" w:rsidP="00FB67FB">
      <w:pPr>
        <w:pStyle w:val="Heading2"/>
      </w:pPr>
      <w:r>
        <w:t xml:space="preserve">Local Funds, Higher Chance of Success </w:t>
      </w:r>
    </w:p>
    <w:p w14:paraId="2D552693" w14:textId="77777777" w:rsidR="00FB67FB" w:rsidRDefault="00FB67FB" w:rsidP="00FB67FB">
      <w:r>
        <w:t>At the recent funding hui presented by CCC and ECan it was frequently noted that knowing your local ranger and discussing your project was highly important, and in the case of the environmental partnerships fund, imperative.</w:t>
      </w:r>
    </w:p>
    <w:p w14:paraId="1951F908" w14:textId="36B5ACB2" w:rsidR="00FB67FB" w:rsidRDefault="00FB67FB" w:rsidP="00FB67FB">
      <w:r>
        <w:t xml:space="preserve">Note also that a legal entity (charitable trust or incorporated society) is required for most of the ese funds, if you aren’t registered you can piggy back off a related entity, such as a resident’s association.  </w:t>
      </w:r>
    </w:p>
    <w:p w14:paraId="3CC3DA46" w14:textId="3047A243" w:rsidR="00FB67FB" w:rsidRDefault="00FB67FB" w:rsidP="00FB67FB">
      <w:r>
        <w:t>Additionally, with funds that allow multi-year grants, there needs to be conf</w:t>
      </w:r>
      <w:r w:rsidR="007B07B2">
        <w:t>i</w:t>
      </w:r>
      <w:r>
        <w:t>rmation of whether the max grant is for one year, or the total of the combined years e.g. $60</w:t>
      </w:r>
      <w:r w:rsidR="00033E77">
        <w:t>K</w:t>
      </w:r>
      <w:r>
        <w:t xml:space="preserve"> per year, or $60K over 3 years.  </w:t>
      </w:r>
      <w:r w:rsidR="007B07B2">
        <w:t xml:space="preserve">Regardless, it is a good idea to apply for multi-year funds if you think you’ll need it, to save the hassle of </w:t>
      </w:r>
      <w:r w:rsidR="00F4272A">
        <w:t>applying</w:t>
      </w:r>
      <w:r w:rsidR="007B07B2">
        <w:t xml:space="preserve"> every year! </w:t>
      </w:r>
    </w:p>
    <w:p w14:paraId="768742AC" w14:textId="02E927ED" w:rsidR="007B07B2" w:rsidRDefault="007B07B2" w:rsidP="00FB67FB">
      <w:r>
        <w:t xml:space="preserve"> </w:t>
      </w:r>
    </w:p>
    <w:sectPr w:rsidR="007B07B2" w:rsidSect="001F116B">
      <w:pgSz w:w="16838" w:h="11906"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20B"/>
    <w:multiLevelType w:val="hybridMultilevel"/>
    <w:tmpl w:val="757A6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7825A7"/>
    <w:multiLevelType w:val="multilevel"/>
    <w:tmpl w:val="558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8084709">
    <w:abstractNumId w:val="0"/>
  </w:num>
  <w:num w:numId="2" w16cid:durableId="31394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CD"/>
    <w:rsid w:val="0001511E"/>
    <w:rsid w:val="00016B45"/>
    <w:rsid w:val="00026918"/>
    <w:rsid w:val="00033E77"/>
    <w:rsid w:val="000720EC"/>
    <w:rsid w:val="00130DFD"/>
    <w:rsid w:val="00145692"/>
    <w:rsid w:val="00157418"/>
    <w:rsid w:val="001700F2"/>
    <w:rsid w:val="001D7CCB"/>
    <w:rsid w:val="001F116B"/>
    <w:rsid w:val="00265F68"/>
    <w:rsid w:val="002A062C"/>
    <w:rsid w:val="002B57CA"/>
    <w:rsid w:val="002E29F4"/>
    <w:rsid w:val="002E4A1F"/>
    <w:rsid w:val="002E6C74"/>
    <w:rsid w:val="003036F3"/>
    <w:rsid w:val="00304EB6"/>
    <w:rsid w:val="00355708"/>
    <w:rsid w:val="003E2C51"/>
    <w:rsid w:val="00452F63"/>
    <w:rsid w:val="004811E6"/>
    <w:rsid w:val="004C3610"/>
    <w:rsid w:val="004E23FA"/>
    <w:rsid w:val="0050636B"/>
    <w:rsid w:val="00513560"/>
    <w:rsid w:val="005539D7"/>
    <w:rsid w:val="00554975"/>
    <w:rsid w:val="0055714F"/>
    <w:rsid w:val="00566A4F"/>
    <w:rsid w:val="00567D4C"/>
    <w:rsid w:val="005A3869"/>
    <w:rsid w:val="005F2E1B"/>
    <w:rsid w:val="00607614"/>
    <w:rsid w:val="00624523"/>
    <w:rsid w:val="006603A8"/>
    <w:rsid w:val="00662C49"/>
    <w:rsid w:val="006862C3"/>
    <w:rsid w:val="006C016C"/>
    <w:rsid w:val="006F3C55"/>
    <w:rsid w:val="00701236"/>
    <w:rsid w:val="007035AD"/>
    <w:rsid w:val="00722018"/>
    <w:rsid w:val="007269EB"/>
    <w:rsid w:val="00753E2F"/>
    <w:rsid w:val="007B07B2"/>
    <w:rsid w:val="007B4E00"/>
    <w:rsid w:val="0082678D"/>
    <w:rsid w:val="008A1F6E"/>
    <w:rsid w:val="008A5842"/>
    <w:rsid w:val="008B084C"/>
    <w:rsid w:val="0092007D"/>
    <w:rsid w:val="00922600"/>
    <w:rsid w:val="0095430D"/>
    <w:rsid w:val="009621E0"/>
    <w:rsid w:val="0097778E"/>
    <w:rsid w:val="009A5E3A"/>
    <w:rsid w:val="009B1A11"/>
    <w:rsid w:val="00A01964"/>
    <w:rsid w:val="00A172F1"/>
    <w:rsid w:val="00A353A7"/>
    <w:rsid w:val="00A4546E"/>
    <w:rsid w:val="00A5660C"/>
    <w:rsid w:val="00A80140"/>
    <w:rsid w:val="00A963CD"/>
    <w:rsid w:val="00AA5575"/>
    <w:rsid w:val="00AB4B49"/>
    <w:rsid w:val="00AB511A"/>
    <w:rsid w:val="00AC6EBC"/>
    <w:rsid w:val="00B06529"/>
    <w:rsid w:val="00B33B2A"/>
    <w:rsid w:val="00B36338"/>
    <w:rsid w:val="00B526DA"/>
    <w:rsid w:val="00B53DAF"/>
    <w:rsid w:val="00B5655D"/>
    <w:rsid w:val="00B70C43"/>
    <w:rsid w:val="00B71243"/>
    <w:rsid w:val="00B86572"/>
    <w:rsid w:val="00B912E3"/>
    <w:rsid w:val="00B93D8A"/>
    <w:rsid w:val="00B9788D"/>
    <w:rsid w:val="00C148D3"/>
    <w:rsid w:val="00CA583C"/>
    <w:rsid w:val="00CD44EA"/>
    <w:rsid w:val="00D05187"/>
    <w:rsid w:val="00D7361F"/>
    <w:rsid w:val="00D94A1D"/>
    <w:rsid w:val="00DB4D70"/>
    <w:rsid w:val="00DF44C3"/>
    <w:rsid w:val="00E12234"/>
    <w:rsid w:val="00E17EB2"/>
    <w:rsid w:val="00E30F3A"/>
    <w:rsid w:val="00E352CD"/>
    <w:rsid w:val="00E754CC"/>
    <w:rsid w:val="00F16A49"/>
    <w:rsid w:val="00F4272A"/>
    <w:rsid w:val="00F73DCD"/>
    <w:rsid w:val="00F82F93"/>
    <w:rsid w:val="00FB67FB"/>
    <w:rsid w:val="00FC1A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AD34"/>
  <w15:chartTrackingRefBased/>
  <w15:docId w15:val="{FEBCDD66-E299-416B-9D6E-C0970D68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CD"/>
    <w:pPr>
      <w:spacing w:after="200" w:line="276" w:lineRule="auto"/>
    </w:pPr>
    <w:rPr>
      <w:kern w:val="0"/>
      <w14:ligatures w14:val="none"/>
    </w:rPr>
  </w:style>
  <w:style w:type="paragraph" w:styleId="Heading1">
    <w:name w:val="heading 1"/>
    <w:basedOn w:val="Normal"/>
    <w:next w:val="Normal"/>
    <w:link w:val="Heading1Char"/>
    <w:uiPriority w:val="9"/>
    <w:qFormat/>
    <w:rsid w:val="00E3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2CD"/>
    <w:rPr>
      <w:rFonts w:eastAsiaTheme="majorEastAsia" w:cstheme="majorBidi"/>
      <w:color w:val="272727" w:themeColor="text1" w:themeTint="D8"/>
    </w:rPr>
  </w:style>
  <w:style w:type="paragraph" w:styleId="Title">
    <w:name w:val="Title"/>
    <w:basedOn w:val="Normal"/>
    <w:next w:val="Normal"/>
    <w:link w:val="TitleChar"/>
    <w:uiPriority w:val="10"/>
    <w:qFormat/>
    <w:rsid w:val="00E35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2CD"/>
    <w:pPr>
      <w:spacing w:before="160"/>
      <w:jc w:val="center"/>
    </w:pPr>
    <w:rPr>
      <w:i/>
      <w:iCs/>
      <w:color w:val="404040" w:themeColor="text1" w:themeTint="BF"/>
    </w:rPr>
  </w:style>
  <w:style w:type="character" w:customStyle="1" w:styleId="QuoteChar">
    <w:name w:val="Quote Char"/>
    <w:basedOn w:val="DefaultParagraphFont"/>
    <w:link w:val="Quote"/>
    <w:uiPriority w:val="29"/>
    <w:rsid w:val="00E352CD"/>
    <w:rPr>
      <w:i/>
      <w:iCs/>
      <w:color w:val="404040" w:themeColor="text1" w:themeTint="BF"/>
    </w:rPr>
  </w:style>
  <w:style w:type="paragraph" w:styleId="ListParagraph">
    <w:name w:val="List Paragraph"/>
    <w:basedOn w:val="Normal"/>
    <w:uiPriority w:val="34"/>
    <w:qFormat/>
    <w:rsid w:val="00E352CD"/>
    <w:pPr>
      <w:ind w:left="720"/>
      <w:contextualSpacing/>
    </w:pPr>
  </w:style>
  <w:style w:type="character" w:styleId="IntenseEmphasis">
    <w:name w:val="Intense Emphasis"/>
    <w:basedOn w:val="DefaultParagraphFont"/>
    <w:uiPriority w:val="21"/>
    <w:qFormat/>
    <w:rsid w:val="00E352CD"/>
    <w:rPr>
      <w:i/>
      <w:iCs/>
      <w:color w:val="0F4761" w:themeColor="accent1" w:themeShade="BF"/>
    </w:rPr>
  </w:style>
  <w:style w:type="paragraph" w:styleId="IntenseQuote">
    <w:name w:val="Intense Quote"/>
    <w:basedOn w:val="Normal"/>
    <w:next w:val="Normal"/>
    <w:link w:val="IntenseQuoteChar"/>
    <w:uiPriority w:val="30"/>
    <w:qFormat/>
    <w:rsid w:val="00E3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2CD"/>
    <w:rPr>
      <w:i/>
      <w:iCs/>
      <w:color w:val="0F4761" w:themeColor="accent1" w:themeShade="BF"/>
    </w:rPr>
  </w:style>
  <w:style w:type="character" w:styleId="IntenseReference">
    <w:name w:val="Intense Reference"/>
    <w:basedOn w:val="DefaultParagraphFont"/>
    <w:uiPriority w:val="32"/>
    <w:qFormat/>
    <w:rsid w:val="00E352CD"/>
    <w:rPr>
      <w:b/>
      <w:bCs/>
      <w:smallCaps/>
      <w:color w:val="0F4761" w:themeColor="accent1" w:themeShade="BF"/>
      <w:spacing w:val="5"/>
    </w:rPr>
  </w:style>
  <w:style w:type="table" w:styleId="TableGrid">
    <w:name w:val="Table Grid"/>
    <w:basedOn w:val="TableNormal"/>
    <w:uiPriority w:val="59"/>
    <w:rsid w:val="00E352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352CD"/>
    <w:rPr>
      <w:rFonts w:ascii="ArialMT" w:hAnsi="ArialMT" w:hint="default"/>
      <w:b w:val="0"/>
      <w:bCs w:val="0"/>
      <w:i w:val="0"/>
      <w:iCs w:val="0"/>
      <w:color w:val="000000"/>
      <w:sz w:val="22"/>
      <w:szCs w:val="22"/>
    </w:rPr>
  </w:style>
  <w:style w:type="character" w:styleId="Hyperlink">
    <w:name w:val="Hyperlink"/>
    <w:basedOn w:val="DefaultParagraphFont"/>
    <w:uiPriority w:val="99"/>
    <w:unhideWhenUsed/>
    <w:rsid w:val="00E352CD"/>
    <w:rPr>
      <w:color w:val="467886" w:themeColor="hyperlink"/>
      <w:u w:val="single"/>
    </w:rPr>
  </w:style>
  <w:style w:type="character" w:styleId="UnresolvedMention">
    <w:name w:val="Unresolved Mention"/>
    <w:basedOn w:val="DefaultParagraphFont"/>
    <w:uiPriority w:val="99"/>
    <w:semiHidden/>
    <w:unhideWhenUsed/>
    <w:rsid w:val="00E352CD"/>
    <w:rPr>
      <w:color w:val="605E5C"/>
      <w:shd w:val="clear" w:color="auto" w:fill="E1DFDD"/>
    </w:rPr>
  </w:style>
  <w:style w:type="character" w:styleId="FollowedHyperlink">
    <w:name w:val="FollowedHyperlink"/>
    <w:basedOn w:val="DefaultParagraphFont"/>
    <w:uiPriority w:val="99"/>
    <w:semiHidden/>
    <w:unhideWhenUsed/>
    <w:rsid w:val="005571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5703">
      <w:bodyDiv w:val="1"/>
      <w:marLeft w:val="0"/>
      <w:marRight w:val="0"/>
      <w:marTop w:val="0"/>
      <w:marBottom w:val="0"/>
      <w:divBdr>
        <w:top w:val="none" w:sz="0" w:space="0" w:color="auto"/>
        <w:left w:val="none" w:sz="0" w:space="0" w:color="auto"/>
        <w:bottom w:val="none" w:sz="0" w:space="0" w:color="auto"/>
        <w:right w:val="none" w:sz="0" w:space="0" w:color="auto"/>
      </w:divBdr>
    </w:div>
    <w:div w:id="672606791">
      <w:bodyDiv w:val="1"/>
      <w:marLeft w:val="0"/>
      <w:marRight w:val="0"/>
      <w:marTop w:val="0"/>
      <w:marBottom w:val="0"/>
      <w:divBdr>
        <w:top w:val="none" w:sz="0" w:space="0" w:color="auto"/>
        <w:left w:val="none" w:sz="0" w:space="0" w:color="auto"/>
        <w:bottom w:val="none" w:sz="0" w:space="0" w:color="auto"/>
        <w:right w:val="none" w:sz="0" w:space="0" w:color="auto"/>
      </w:divBdr>
    </w:div>
    <w:div w:id="1467745274">
      <w:bodyDiv w:val="1"/>
      <w:marLeft w:val="0"/>
      <w:marRight w:val="0"/>
      <w:marTop w:val="0"/>
      <w:marBottom w:val="0"/>
      <w:divBdr>
        <w:top w:val="none" w:sz="0" w:space="0" w:color="auto"/>
        <w:left w:val="none" w:sz="0" w:space="0" w:color="auto"/>
        <w:bottom w:val="none" w:sz="0" w:space="0" w:color="auto"/>
        <w:right w:val="none" w:sz="0" w:space="0" w:color="auto"/>
      </w:divBdr>
    </w:div>
    <w:div w:id="14883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govt.nz/culture-and-community/community-funding/waterways-partnership-fu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c.govt.nz/culture-and-community/community-funding/sustainability-fund/" TargetMode="External"/><Relationship Id="rId12" Type="http://schemas.openxmlformats.org/officeDocument/2006/relationships/hyperlink" Target="https://www.ecan.govt.nz/your-region/your-environment/water/whats-happening-in-my-water-zone/about-our-water-zone-commit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govt.nz/culture-and-community/community-funding/christchurch-biodiversity-fund/" TargetMode="External"/><Relationship Id="rId11" Type="http://schemas.openxmlformats.org/officeDocument/2006/relationships/hyperlink" Target="https://www.ecan.govt.nz/your-region/your-environment/biodiversity-and-biosecurity/biodiversity/our-biodiversity-work/christchurch-biodiversity-targeted-rate-programme" TargetMode="External"/><Relationship Id="rId5" Type="http://schemas.openxmlformats.org/officeDocument/2006/relationships/hyperlink" Target="https://ccc.govt.nz/culture-and-community/community-funding/environmental-partnerships-fund" TargetMode="External"/><Relationship Id="rId10" Type="http://schemas.openxmlformats.org/officeDocument/2006/relationships/hyperlink" Target="https://www.ecan.govt.nz/get-involved/support/waitaha-action-to-impact-fund/" TargetMode="External"/><Relationship Id="rId4" Type="http://schemas.openxmlformats.org/officeDocument/2006/relationships/webSettings" Target="webSettings.xml"/><Relationship Id="rId9" Type="http://schemas.openxmlformats.org/officeDocument/2006/relationships/hyperlink" Target="https://www.ecan.govt.nz/get-involved/support/waitaha-action-to-impact-fu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1051</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Smith</dc:creator>
  <cp:keywords/>
  <dc:description/>
  <cp:lastModifiedBy>Lawrence Smith</cp:lastModifiedBy>
  <cp:revision>15</cp:revision>
  <dcterms:created xsi:type="dcterms:W3CDTF">2025-09-30T08:06:00Z</dcterms:created>
  <dcterms:modified xsi:type="dcterms:W3CDTF">2025-12-05T01:18:00Z</dcterms:modified>
</cp:coreProperties>
</file>